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3D0B" w14:textId="77777777" w:rsidR="002173CF" w:rsidRPr="001A2A3E" w:rsidRDefault="002173CF" w:rsidP="002173CF">
      <w:pPr>
        <w:suppressAutoHyphens w:val="0"/>
        <w:jc w:val="center"/>
      </w:pPr>
      <w:r>
        <w:rPr>
          <w:rStyle w:val="A1"/>
        </w:rPr>
        <w:t>REQUEST FOR AN EXTENSION</w:t>
      </w:r>
    </w:p>
    <w:p w14:paraId="09D49F66" w14:textId="77777777" w:rsidR="002173CF" w:rsidRDefault="002173CF" w:rsidP="002173CF"/>
    <w:p w14:paraId="3CF3BBB6" w14:textId="77777777" w:rsidR="002173CF" w:rsidRDefault="002173CF" w:rsidP="002173CF">
      <w:pPr>
        <w:rPr>
          <w:rFonts w:ascii="Times New Roman" w:hAnsi="Times New Roman"/>
          <w:sz w:val="24"/>
        </w:rPr>
      </w:pPr>
      <w:r w:rsidRPr="00C62FD3">
        <w:rPr>
          <w:rFonts w:ascii="Times New Roman" w:hAnsi="Times New Roman"/>
          <w:sz w:val="24"/>
        </w:rPr>
        <w:t xml:space="preserve">In extenuating circumstances, the Board of Commissioners </w:t>
      </w:r>
      <w:r>
        <w:rPr>
          <w:rFonts w:ascii="Times New Roman" w:hAnsi="Times New Roman"/>
          <w:sz w:val="24"/>
        </w:rPr>
        <w:t>will</w:t>
      </w:r>
      <w:r w:rsidRPr="00C62FD3">
        <w:rPr>
          <w:rFonts w:ascii="Times New Roman" w:hAnsi="Times New Roman"/>
          <w:sz w:val="24"/>
        </w:rPr>
        <w:t xml:space="preserve"> work with programs individually to </w:t>
      </w:r>
      <w:r>
        <w:rPr>
          <w:rFonts w:ascii="Times New Roman" w:hAnsi="Times New Roman"/>
          <w:sz w:val="24"/>
        </w:rPr>
        <w:t xml:space="preserve">modify the timelines set forward in the </w:t>
      </w:r>
      <w:r w:rsidRPr="00D81308">
        <w:rPr>
          <w:rFonts w:ascii="Times New Roman" w:hAnsi="Times New Roman"/>
          <w:i/>
          <w:sz w:val="24"/>
        </w:rPr>
        <w:t>Accreditation Process</w:t>
      </w:r>
      <w:r>
        <w:rPr>
          <w:rFonts w:ascii="Times New Roman" w:hAnsi="Times New Roman"/>
          <w:sz w:val="24"/>
        </w:rPr>
        <w:t xml:space="preserve"> manual for the following steps of accreditation:</w:t>
      </w:r>
    </w:p>
    <w:p w14:paraId="6D74FCAC" w14:textId="77777777" w:rsidR="002173CF" w:rsidRPr="00C62FD3" w:rsidRDefault="002173CF" w:rsidP="002173CF">
      <w:pPr>
        <w:rPr>
          <w:rFonts w:ascii="Times New Roman" w:hAnsi="Times New Roman"/>
          <w:sz w:val="24"/>
        </w:rPr>
      </w:pPr>
    </w:p>
    <w:p w14:paraId="3C0E3E3B" w14:textId="77777777" w:rsidR="002173CF" w:rsidRPr="00C62FD3" w:rsidRDefault="002173CF" w:rsidP="002173CF">
      <w:pPr>
        <w:numPr>
          <w:ilvl w:val="0"/>
          <w:numId w:val="1"/>
        </w:numPr>
        <w:rPr>
          <w:rFonts w:ascii="Times New Roman" w:hAnsi="Times New Roman"/>
          <w:sz w:val="24"/>
        </w:rPr>
      </w:pPr>
      <w:r w:rsidRPr="00C62FD3">
        <w:rPr>
          <w:rFonts w:ascii="Times New Roman" w:hAnsi="Times New Roman"/>
          <w:sz w:val="24"/>
        </w:rPr>
        <w:t>Reaffirmation of Accreditation</w:t>
      </w:r>
      <w:r>
        <w:rPr>
          <w:rFonts w:ascii="Times New Roman" w:hAnsi="Times New Roman"/>
          <w:sz w:val="24"/>
        </w:rPr>
        <w:t xml:space="preserve"> (every 7 years)</w:t>
      </w:r>
    </w:p>
    <w:p w14:paraId="09763F12" w14:textId="77777777" w:rsidR="002173CF" w:rsidRPr="00C62FD3" w:rsidRDefault="002173CF" w:rsidP="002173CF">
      <w:pPr>
        <w:numPr>
          <w:ilvl w:val="0"/>
          <w:numId w:val="1"/>
        </w:numPr>
        <w:rPr>
          <w:rFonts w:ascii="Times New Roman" w:hAnsi="Times New Roman"/>
          <w:sz w:val="24"/>
        </w:rPr>
      </w:pPr>
      <w:r w:rsidRPr="00C62FD3">
        <w:rPr>
          <w:rFonts w:ascii="Times New Roman" w:hAnsi="Times New Roman"/>
          <w:sz w:val="24"/>
        </w:rPr>
        <w:t>Candidacy Status</w:t>
      </w:r>
      <w:r>
        <w:rPr>
          <w:rFonts w:ascii="Times New Roman" w:hAnsi="Times New Roman"/>
          <w:sz w:val="24"/>
        </w:rPr>
        <w:t xml:space="preserve"> (up to 5 years)</w:t>
      </w:r>
    </w:p>
    <w:p w14:paraId="185E3CA8" w14:textId="77777777" w:rsidR="002173CF" w:rsidRDefault="002173CF" w:rsidP="002173CF">
      <w:pPr>
        <w:numPr>
          <w:ilvl w:val="0"/>
          <w:numId w:val="1"/>
        </w:numPr>
        <w:rPr>
          <w:rFonts w:ascii="Times New Roman" w:hAnsi="Times New Roman"/>
          <w:sz w:val="24"/>
        </w:rPr>
      </w:pPr>
      <w:r w:rsidRPr="00C62FD3">
        <w:rPr>
          <w:rFonts w:ascii="Times New Roman" w:hAnsi="Times New Roman"/>
          <w:sz w:val="24"/>
        </w:rPr>
        <w:t>Annual Report submission</w:t>
      </w:r>
      <w:r>
        <w:rPr>
          <w:rFonts w:ascii="Times New Roman" w:hAnsi="Times New Roman"/>
          <w:sz w:val="24"/>
        </w:rPr>
        <w:t xml:space="preserve"> (annually by July 31)</w:t>
      </w:r>
    </w:p>
    <w:p w14:paraId="7249A576" w14:textId="77777777" w:rsidR="002173CF" w:rsidRDefault="002173CF" w:rsidP="002173CF">
      <w:pPr>
        <w:rPr>
          <w:rFonts w:ascii="Times New Roman" w:hAnsi="Times New Roman"/>
          <w:sz w:val="24"/>
        </w:rPr>
      </w:pPr>
    </w:p>
    <w:p w14:paraId="0E5D950F" w14:textId="77777777" w:rsidR="002173CF" w:rsidRDefault="002173CF" w:rsidP="002173CF">
      <w:pPr>
        <w:rPr>
          <w:rFonts w:ascii="Times New Roman" w:hAnsi="Times New Roman"/>
          <w:sz w:val="24"/>
        </w:rPr>
      </w:pPr>
      <w:r>
        <w:rPr>
          <w:rFonts w:ascii="Times New Roman" w:hAnsi="Times New Roman"/>
          <w:sz w:val="24"/>
        </w:rPr>
        <w:t>It is the responsibility of the COSMA Primary Contact to communicate to COSMA headquarters and with the Board of Commissioners regarding extension requests. The Board of Commissioners will make decisions on a case-by-case basis. Not all requests will be honored or the timeline may be modified from what is requested. Even if your program is facing one or more “extenuating circumstance” listed below as examples, you are not required to ask for an extension, nor may one be granted. Additional information or reporting may be requested in order to allow for the extension. Extension requests must be made well in advance of the deadline:</w:t>
      </w:r>
    </w:p>
    <w:p w14:paraId="372C1739" w14:textId="77777777" w:rsidR="001B741C" w:rsidRDefault="001B741C" w:rsidP="002173CF">
      <w:pPr>
        <w:rPr>
          <w:rFonts w:ascii="Times New Roman" w:hAnsi="Times New Roman"/>
          <w:sz w:val="24"/>
        </w:rPr>
      </w:pPr>
    </w:p>
    <w:p w14:paraId="3183B715" w14:textId="77777777" w:rsidR="002173CF" w:rsidRDefault="002173CF" w:rsidP="002173CF">
      <w:pPr>
        <w:numPr>
          <w:ilvl w:val="0"/>
          <w:numId w:val="2"/>
        </w:numPr>
        <w:rPr>
          <w:rFonts w:ascii="Times New Roman" w:hAnsi="Times New Roman"/>
          <w:sz w:val="24"/>
        </w:rPr>
      </w:pPr>
      <w:r>
        <w:rPr>
          <w:rFonts w:ascii="Times New Roman" w:hAnsi="Times New Roman"/>
          <w:sz w:val="24"/>
        </w:rPr>
        <w:t>Reaffirmation of Accreditation: Nine (9) months prior to the expiration of accreditation</w:t>
      </w:r>
    </w:p>
    <w:p w14:paraId="25135E26" w14:textId="77777777" w:rsidR="002173CF" w:rsidRDefault="002173CF" w:rsidP="002173CF">
      <w:pPr>
        <w:numPr>
          <w:ilvl w:val="0"/>
          <w:numId w:val="2"/>
        </w:numPr>
        <w:rPr>
          <w:rFonts w:ascii="Times New Roman" w:hAnsi="Times New Roman"/>
          <w:sz w:val="24"/>
        </w:rPr>
      </w:pPr>
      <w:r>
        <w:rPr>
          <w:rFonts w:ascii="Times New Roman" w:hAnsi="Times New Roman"/>
          <w:sz w:val="24"/>
        </w:rPr>
        <w:t>Candidacy Status: One (1) year prior to the expiration of Candidacy Status</w:t>
      </w:r>
    </w:p>
    <w:p w14:paraId="730F9026" w14:textId="77777777" w:rsidR="002173CF" w:rsidRDefault="002173CF" w:rsidP="002173CF">
      <w:pPr>
        <w:numPr>
          <w:ilvl w:val="0"/>
          <w:numId w:val="2"/>
        </w:numPr>
        <w:rPr>
          <w:rFonts w:ascii="Times New Roman" w:hAnsi="Times New Roman"/>
          <w:sz w:val="24"/>
        </w:rPr>
      </w:pPr>
      <w:r>
        <w:rPr>
          <w:rFonts w:ascii="Times New Roman" w:hAnsi="Times New Roman"/>
          <w:sz w:val="24"/>
        </w:rPr>
        <w:t>Annual Report: No later than May 31, two (2) months prior to the due date</w:t>
      </w:r>
    </w:p>
    <w:p w14:paraId="3719F26C" w14:textId="77777777" w:rsidR="002173CF" w:rsidRDefault="002173CF" w:rsidP="002173CF">
      <w:pPr>
        <w:rPr>
          <w:rFonts w:ascii="Times New Roman" w:hAnsi="Times New Roman"/>
          <w:sz w:val="24"/>
        </w:rPr>
      </w:pPr>
    </w:p>
    <w:p w14:paraId="7975F35F" w14:textId="77777777" w:rsidR="002173CF" w:rsidRDefault="002173CF" w:rsidP="002173CF">
      <w:pPr>
        <w:rPr>
          <w:rFonts w:ascii="Times New Roman" w:hAnsi="Times New Roman"/>
          <w:sz w:val="24"/>
        </w:rPr>
      </w:pPr>
      <w:r w:rsidRPr="00541595">
        <w:rPr>
          <w:rFonts w:ascii="Times New Roman" w:hAnsi="Times New Roman"/>
          <w:b/>
          <w:sz w:val="24"/>
        </w:rPr>
        <w:t>Previous deadline</w:t>
      </w:r>
      <w:r>
        <w:rPr>
          <w:rFonts w:ascii="Times New Roman" w:hAnsi="Times New Roman"/>
          <w:sz w:val="24"/>
        </w:rPr>
        <w:t>: (e.g., Reaffirmation of Accreditation by February 2023)</w:t>
      </w:r>
    </w:p>
    <w:p w14:paraId="3D06710F" w14:textId="77777777" w:rsidR="002173CF" w:rsidRDefault="002173CF" w:rsidP="002173CF">
      <w:pPr>
        <w:rPr>
          <w:rFonts w:ascii="Times New Roman" w:hAnsi="Times New Roman"/>
          <w:sz w:val="24"/>
        </w:rPr>
      </w:pPr>
    </w:p>
    <w:p w14:paraId="3B2C1581" w14:textId="77777777" w:rsidR="002173CF" w:rsidRDefault="002173CF" w:rsidP="002173CF">
      <w:pPr>
        <w:rPr>
          <w:rFonts w:ascii="Times New Roman" w:hAnsi="Times New Roman"/>
          <w:sz w:val="24"/>
        </w:rPr>
      </w:pPr>
    </w:p>
    <w:p w14:paraId="2541D387" w14:textId="77777777" w:rsidR="002173CF" w:rsidRDefault="002173CF" w:rsidP="002173CF">
      <w:pPr>
        <w:rPr>
          <w:rFonts w:ascii="Times New Roman" w:hAnsi="Times New Roman"/>
          <w:sz w:val="24"/>
        </w:rPr>
      </w:pPr>
      <w:r w:rsidRPr="00541595">
        <w:rPr>
          <w:rFonts w:ascii="Times New Roman" w:hAnsi="Times New Roman"/>
          <w:b/>
          <w:sz w:val="24"/>
        </w:rPr>
        <w:t>Requested new deadline</w:t>
      </w:r>
      <w:r>
        <w:rPr>
          <w:rFonts w:ascii="Times New Roman" w:hAnsi="Times New Roman"/>
          <w:sz w:val="24"/>
        </w:rPr>
        <w:t>: (e.g., A one-year extension to February 2024)</w:t>
      </w:r>
    </w:p>
    <w:p w14:paraId="695C9777" w14:textId="77777777" w:rsidR="002173CF" w:rsidRDefault="002173CF" w:rsidP="002173CF">
      <w:pPr>
        <w:rPr>
          <w:rFonts w:ascii="Times New Roman" w:hAnsi="Times New Roman"/>
          <w:sz w:val="24"/>
        </w:rPr>
      </w:pPr>
    </w:p>
    <w:p w14:paraId="202B9DA1" w14:textId="77777777" w:rsidR="002173CF" w:rsidRDefault="002173CF" w:rsidP="002173CF">
      <w:pPr>
        <w:rPr>
          <w:rFonts w:ascii="Times New Roman" w:hAnsi="Times New Roman"/>
          <w:sz w:val="24"/>
        </w:rPr>
      </w:pPr>
    </w:p>
    <w:p w14:paraId="444AE475" w14:textId="77777777" w:rsidR="002173CF" w:rsidRPr="00541595" w:rsidRDefault="002173CF" w:rsidP="002173CF">
      <w:pPr>
        <w:rPr>
          <w:rFonts w:ascii="Times New Roman" w:hAnsi="Times New Roman"/>
          <w:b/>
          <w:sz w:val="24"/>
        </w:rPr>
      </w:pPr>
      <w:r w:rsidRPr="00541595">
        <w:rPr>
          <w:rFonts w:ascii="Times New Roman" w:hAnsi="Times New Roman"/>
          <w:b/>
          <w:sz w:val="24"/>
        </w:rPr>
        <w:t xml:space="preserve">What </w:t>
      </w:r>
      <w:proofErr w:type="gramStart"/>
      <w:r w:rsidRPr="00541595">
        <w:rPr>
          <w:rFonts w:ascii="Times New Roman" w:hAnsi="Times New Roman"/>
          <w:b/>
          <w:sz w:val="24"/>
        </w:rPr>
        <w:t>are</w:t>
      </w:r>
      <w:proofErr w:type="gramEnd"/>
      <w:r w:rsidRPr="00541595">
        <w:rPr>
          <w:rFonts w:ascii="Times New Roman" w:hAnsi="Times New Roman"/>
          <w:b/>
          <w:sz w:val="24"/>
        </w:rPr>
        <w:t xml:space="preserve"> the extenuating circumstances facing your program and/or leadership that merit asking for an extension?</w:t>
      </w:r>
      <w:r>
        <w:rPr>
          <w:rFonts w:ascii="Times New Roman" w:hAnsi="Times New Roman"/>
          <w:b/>
          <w:sz w:val="24"/>
        </w:rPr>
        <w:t xml:space="preserve"> </w:t>
      </w:r>
      <w:r w:rsidRPr="00541595">
        <w:rPr>
          <w:rFonts w:ascii="Times New Roman" w:hAnsi="Times New Roman"/>
          <w:sz w:val="24"/>
        </w:rPr>
        <w:t>(</w:t>
      </w:r>
      <w:proofErr w:type="gramStart"/>
      <w:r w:rsidRPr="00541595">
        <w:rPr>
          <w:rFonts w:ascii="Times New Roman" w:hAnsi="Times New Roman"/>
          <w:sz w:val="24"/>
        </w:rPr>
        <w:t>e</w:t>
      </w:r>
      <w:proofErr w:type="gramEnd"/>
      <w:r w:rsidRPr="00541595">
        <w:rPr>
          <w:rFonts w:ascii="Times New Roman" w:hAnsi="Times New Roman"/>
          <w:sz w:val="24"/>
        </w:rPr>
        <w:t>.g., significant or number of changes in leadership, significant budget cuts, significant program redesign or reorganization</w:t>
      </w:r>
      <w:r>
        <w:rPr>
          <w:rFonts w:ascii="Times New Roman" w:hAnsi="Times New Roman"/>
          <w:sz w:val="24"/>
        </w:rPr>
        <w:t xml:space="preserve"> or similar</w:t>
      </w:r>
      <w:r w:rsidRPr="00541595">
        <w:rPr>
          <w:rFonts w:ascii="Times New Roman" w:hAnsi="Times New Roman"/>
          <w:sz w:val="24"/>
        </w:rPr>
        <w:t>)</w:t>
      </w:r>
    </w:p>
    <w:p w14:paraId="082B3479" w14:textId="77777777" w:rsidR="002173CF" w:rsidRDefault="002173CF" w:rsidP="002173CF">
      <w:pPr>
        <w:rPr>
          <w:rFonts w:ascii="Times New Roman" w:hAnsi="Times New Roman"/>
          <w:sz w:val="24"/>
        </w:rPr>
      </w:pPr>
    </w:p>
    <w:p w14:paraId="7C88C2DF" w14:textId="77777777" w:rsidR="002173CF" w:rsidRDefault="002173CF" w:rsidP="002173CF">
      <w:pPr>
        <w:rPr>
          <w:rFonts w:ascii="Times New Roman" w:hAnsi="Times New Roman"/>
          <w:sz w:val="24"/>
        </w:rPr>
      </w:pPr>
    </w:p>
    <w:p w14:paraId="25A8D8B4" w14:textId="77777777" w:rsidR="002173CF" w:rsidRDefault="002173CF" w:rsidP="002173CF">
      <w:pPr>
        <w:rPr>
          <w:rFonts w:ascii="Times New Roman" w:hAnsi="Times New Roman"/>
          <w:sz w:val="24"/>
        </w:rPr>
      </w:pPr>
    </w:p>
    <w:p w14:paraId="598E3640" w14:textId="77777777" w:rsidR="002173CF" w:rsidRDefault="002173CF" w:rsidP="002173CF">
      <w:pPr>
        <w:rPr>
          <w:rFonts w:ascii="Times New Roman" w:hAnsi="Times New Roman"/>
          <w:sz w:val="24"/>
        </w:rPr>
      </w:pPr>
    </w:p>
    <w:p w14:paraId="3FC40C51" w14:textId="77777777" w:rsidR="002173CF" w:rsidRDefault="002173CF" w:rsidP="002173CF">
      <w:pPr>
        <w:rPr>
          <w:rFonts w:ascii="Times New Roman" w:hAnsi="Times New Roman"/>
          <w:sz w:val="24"/>
        </w:rPr>
      </w:pPr>
    </w:p>
    <w:p w14:paraId="5F195BD0" w14:textId="77777777" w:rsidR="002173CF" w:rsidRDefault="002173CF" w:rsidP="002173CF">
      <w:pPr>
        <w:rPr>
          <w:rFonts w:ascii="Times New Roman" w:hAnsi="Times New Roman"/>
          <w:sz w:val="24"/>
        </w:rPr>
      </w:pPr>
    </w:p>
    <w:p w14:paraId="6AE412FA" w14:textId="77777777" w:rsidR="002173CF" w:rsidRDefault="002173CF" w:rsidP="002173CF">
      <w:pPr>
        <w:rPr>
          <w:rFonts w:ascii="Times New Roman" w:hAnsi="Times New Roman"/>
          <w:sz w:val="24"/>
        </w:rPr>
      </w:pPr>
      <w:r w:rsidRPr="00175A6F">
        <w:rPr>
          <w:rFonts w:ascii="Times New Roman" w:hAnsi="Times New Roman"/>
          <w:b/>
          <w:sz w:val="24"/>
        </w:rPr>
        <w:t xml:space="preserve">From </w:t>
      </w:r>
      <w:r>
        <w:rPr>
          <w:rFonts w:ascii="Times New Roman" w:hAnsi="Times New Roman"/>
          <w:b/>
          <w:sz w:val="24"/>
        </w:rPr>
        <w:t>the</w:t>
      </w:r>
      <w:r w:rsidRPr="00175A6F">
        <w:rPr>
          <w:rFonts w:ascii="Times New Roman" w:hAnsi="Times New Roman"/>
          <w:b/>
          <w:sz w:val="24"/>
        </w:rPr>
        <w:t xml:space="preserve"> </w:t>
      </w:r>
      <w:r>
        <w:rPr>
          <w:rFonts w:ascii="Times New Roman" w:hAnsi="Times New Roman"/>
          <w:b/>
          <w:sz w:val="24"/>
        </w:rPr>
        <w:t>most recent</w:t>
      </w:r>
      <w:r w:rsidRPr="00175A6F">
        <w:rPr>
          <w:rFonts w:ascii="Times New Roman" w:hAnsi="Times New Roman"/>
          <w:b/>
          <w:sz w:val="24"/>
        </w:rPr>
        <w:t xml:space="preserve"> Annual Reporting cycle, list any feedback, comments or concerns raised by the Commissioner and staff who reviewed your report</w:t>
      </w:r>
      <w:r>
        <w:rPr>
          <w:rFonts w:ascii="Times New Roman" w:hAnsi="Times New Roman"/>
          <w:b/>
          <w:sz w:val="24"/>
        </w:rPr>
        <w:t>. Add pages, as needed.</w:t>
      </w:r>
      <w:r>
        <w:rPr>
          <w:rFonts w:ascii="Times New Roman" w:hAnsi="Times New Roman"/>
          <w:sz w:val="24"/>
        </w:rPr>
        <w:t xml:space="preserve"> (</w:t>
      </w:r>
      <w:proofErr w:type="gramStart"/>
      <w:r>
        <w:rPr>
          <w:rFonts w:ascii="Times New Roman" w:hAnsi="Times New Roman"/>
          <w:sz w:val="24"/>
        </w:rPr>
        <w:t>e</w:t>
      </w:r>
      <w:proofErr w:type="gramEnd"/>
      <w:r>
        <w:rPr>
          <w:rFonts w:ascii="Times New Roman" w:hAnsi="Times New Roman"/>
          <w:sz w:val="24"/>
        </w:rPr>
        <w:t>.g., modifications to outcomes assessment, insufficient data issues, loss of faculty/lines, incomplete or inadequate outcomes assessment data analysis, loss of other important program capacities or experiences, etc.)</w:t>
      </w:r>
    </w:p>
    <w:p w14:paraId="4AB8E78C" w14:textId="77777777" w:rsidR="002173CF" w:rsidRDefault="002173CF" w:rsidP="002173CF">
      <w:pPr>
        <w:rPr>
          <w:rFonts w:ascii="Times New Roman" w:hAnsi="Times New Roman"/>
          <w:sz w:val="24"/>
        </w:rPr>
      </w:pPr>
      <w:bookmarkStart w:id="0" w:name="_GoBack"/>
      <w:bookmarkEnd w:id="0"/>
    </w:p>
    <w:sectPr w:rsidR="002173CF"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obe Garamond Pro Bold">
    <w:altName w:val="Palatino"/>
    <w:panose1 w:val="00000000000000000000"/>
    <w:charset w:val="00"/>
    <w:family w:val="roma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5620"/>
    <w:multiLevelType w:val="hybridMultilevel"/>
    <w:tmpl w:val="AFC8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C0580"/>
    <w:multiLevelType w:val="hybridMultilevel"/>
    <w:tmpl w:val="6CA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CF"/>
    <w:rsid w:val="001B741C"/>
    <w:rsid w:val="002173CF"/>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E466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2173CF"/>
    <w:pPr>
      <w:suppressAutoHyphens/>
    </w:pPr>
    <w:rPr>
      <w:rFonts w:ascii="Arial" w:eastAsia="Times New Roman" w:hAnsi="Arial" w:cs="Times New Roman"/>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2173CF"/>
    <w:rPr>
      <w:rFonts w:cs="Adobe Garamond Pro Bold"/>
      <w:b/>
      <w:bCs/>
      <w:color w:val="994505"/>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2173CF"/>
    <w:pPr>
      <w:suppressAutoHyphens/>
    </w:pPr>
    <w:rPr>
      <w:rFonts w:ascii="Arial" w:eastAsia="Times New Roman" w:hAnsi="Arial" w:cs="Times New Roman"/>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2173CF"/>
    <w:rPr>
      <w:rFonts w:cs="Adobe Garamond Pro Bold"/>
      <w:b/>
      <w:bCs/>
      <w:color w:val="9945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2</cp:revision>
  <dcterms:created xsi:type="dcterms:W3CDTF">2020-12-08T17:40:00Z</dcterms:created>
  <dcterms:modified xsi:type="dcterms:W3CDTF">2020-12-08T17:41:00Z</dcterms:modified>
</cp:coreProperties>
</file>